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hint="eastAsia" w:asciiTheme="minorEastAsia" w:hAnsiTheme="minorEastAsia" w:eastAsiaTheme="minorEastAsia" w:cstheme="minorEastAsia"/>
          <w:color w:val="000000"/>
          <w:sz w:val="30"/>
          <w:szCs w:val="30"/>
        </w:rPr>
      </w:pPr>
      <w:bookmarkStart w:id="0" w:name="_GoBack"/>
      <w:r>
        <w:rPr>
          <w:rFonts w:hint="eastAsia" w:asciiTheme="minorEastAsia" w:hAnsiTheme="minorEastAsia" w:eastAsiaTheme="minorEastAsia" w:cstheme="minorEastAsia"/>
          <w:color w:val="000000"/>
          <w:sz w:val="30"/>
          <w:szCs w:val="30"/>
        </w:rPr>
        <w:t>技术、质量标准文件</w:t>
      </w:r>
    </w:p>
    <w:bookmarkEnd w:id="0"/>
    <w:p>
      <w:pPr>
        <w:pStyle w:val="3"/>
        <w:numPr>
          <w:ilvl w:val="0"/>
          <w:numId w:val="0"/>
        </w:numPr>
        <w:ind w:leftChars="0"/>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质量标准：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投标人提供的货物须符合现行国家以及工程所在地政府部门规定的强制性质量标准、行业标准，招标人与建设单位约定的工料技术标准；符合现行国家以及工程所在地政府部门规定的强制性质量标准、行业标准，国家现行《预拌混凝土》（GB/T1492-2012）技术标准；《混凝土泵送施工技术规程》（JGJ/T10-2011）；《混凝土结构工程施工质量验收规范 》（ GB50204-2015 ）；《 混凝土强度检验评定标准》（GB/T50107-2010）；《普通混凝土力学性能试验方法标准》（GB/T50081-2002）；《混凝土质量控制标准》（GB/50164-2011）。</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30" w:firstLineChars="3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2）货物必须是满足国标和合同要求的合格产品，并符合国家及当地行政机关对职业健康、环保及安全的要求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w:t>
      </w:r>
      <w:r>
        <w:rPr>
          <w:rFonts w:hint="eastAsia" w:asciiTheme="minorEastAsia" w:hAnsiTheme="minorEastAsia" w:eastAsiaTheme="minorEastAsia" w:cstheme="minorEastAsia"/>
          <w:szCs w:val="21"/>
        </w:rPr>
        <w:t>商品混凝土的技术要求如下：</w:t>
      </w:r>
      <w:r>
        <w:rPr>
          <w:rFonts w:hint="eastAsia" w:asciiTheme="minorEastAsia" w:hAnsiTheme="minorEastAsia" w:eastAsiaTheme="minorEastAsia" w:cstheme="minorEastAsia"/>
          <w:kern w:val="2"/>
          <w:sz w:val="21"/>
          <w:szCs w:val="21"/>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1、混凝土强度等级以</w:t>
      </w:r>
      <w:r>
        <w:rPr>
          <w:rFonts w:hint="eastAsia" w:asciiTheme="minorEastAsia" w:hAnsiTheme="minorEastAsia" w:eastAsiaTheme="minorEastAsia" w:cstheme="minorEastAsia"/>
          <w:color w:val="000000"/>
          <w:szCs w:val="21"/>
          <w:lang w:eastAsia="zh-CN"/>
        </w:rPr>
        <w:t>招标人</w:t>
      </w:r>
      <w:r>
        <w:rPr>
          <w:rFonts w:hint="eastAsia" w:asciiTheme="minorEastAsia" w:hAnsiTheme="minorEastAsia" w:eastAsiaTheme="minorEastAsia" w:cstheme="minorEastAsia"/>
          <w:color w:val="000000"/>
          <w:szCs w:val="21"/>
        </w:rPr>
        <w:t>通知要求为准。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2、所含水泥品种、强度等级符合国家规定要求，不得使用超标含有氯离子的水泥。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3、石子：</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b/>
          <w:color w:val="000000"/>
          <w:szCs w:val="21"/>
          <w:u w:val="single"/>
        </w:rPr>
        <w:t xml:space="preserve"> 5~32</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㎜，含泥量不大于</w:t>
      </w:r>
      <w:r>
        <w:rPr>
          <w:rFonts w:hint="eastAsia" w:asciiTheme="minorEastAsia" w:hAnsiTheme="minorEastAsia" w:eastAsiaTheme="minorEastAsia" w:cstheme="minorEastAsia"/>
          <w:b/>
          <w:color w:val="000000"/>
          <w:szCs w:val="21"/>
          <w:u w:val="single"/>
        </w:rPr>
        <w:t xml:space="preserve"> 1</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%，泥块含量不大于</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b/>
          <w:color w:val="000000"/>
          <w:szCs w:val="21"/>
          <w:u w:val="single"/>
        </w:rPr>
        <w:t xml:space="preserve">0.5 </w:t>
      </w:r>
      <w:r>
        <w:rPr>
          <w:rFonts w:hint="eastAsia" w:asciiTheme="minorEastAsia" w:hAnsiTheme="minorEastAsia" w:eastAsiaTheme="minorEastAsia" w:cstheme="minorEastAsia"/>
          <w:color w:val="000000"/>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4、砂子：含泥量不大于</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b/>
          <w:color w:val="000000"/>
          <w:szCs w:val="21"/>
          <w:u w:val="single"/>
        </w:rPr>
        <w:t>3</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%，泥块含量不大于</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b/>
          <w:color w:val="000000"/>
          <w:szCs w:val="21"/>
          <w:u w:val="single"/>
        </w:rPr>
        <w:t xml:space="preserve">1 </w:t>
      </w:r>
      <w:r>
        <w:rPr>
          <w:rFonts w:hint="eastAsia" w:asciiTheme="minorEastAsia" w:hAnsiTheme="minorEastAsia" w:eastAsiaTheme="minorEastAsia" w:cstheme="minorEastAsia"/>
          <w:color w:val="000000"/>
          <w:szCs w:val="21"/>
        </w:rPr>
        <w:t>%，砂率</w:t>
      </w:r>
      <w:r>
        <w:rPr>
          <w:rFonts w:hint="eastAsia" w:asciiTheme="minorEastAsia" w:hAnsiTheme="minorEastAsia" w:eastAsiaTheme="minorEastAsia" w:cstheme="minorEastAsia"/>
          <w:b/>
          <w:color w:val="000000"/>
          <w:szCs w:val="21"/>
          <w:u w:val="single"/>
        </w:rPr>
        <w:t xml:space="preserve"> 38~45</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5、其它要求：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fldChar w:fldCharType="begin"/>
      </w:r>
      <w:r>
        <w:rPr>
          <w:rFonts w:hint="eastAsia" w:asciiTheme="minorEastAsia" w:hAnsiTheme="minorEastAsia" w:eastAsiaTheme="minorEastAsia" w:cstheme="minorEastAsia"/>
          <w:color w:val="000000"/>
          <w:szCs w:val="21"/>
        </w:rPr>
        <w:instrText xml:space="preserve"> = 1 \* GB3 </w:instrText>
      </w:r>
      <w:r>
        <w:rPr>
          <w:rFonts w:hint="eastAsia" w:asciiTheme="minorEastAsia" w:hAnsiTheme="minorEastAsia" w:eastAsiaTheme="minorEastAsia" w:cstheme="minorEastAsia"/>
          <w:color w:val="000000"/>
          <w:szCs w:val="21"/>
        </w:rPr>
        <w:fldChar w:fldCharType="separate"/>
      </w:r>
      <w:r>
        <w:rPr>
          <w:rFonts w:hint="eastAsia" w:asciiTheme="minorEastAsia" w:hAnsiTheme="minorEastAsia" w:eastAsiaTheme="minorEastAsia" w:cstheme="minorEastAsia"/>
          <w:color w:val="000000"/>
          <w:szCs w:val="21"/>
        </w:rPr>
        <w:t>①</w:t>
      </w:r>
      <w:r>
        <w:rPr>
          <w:rFonts w:hint="eastAsia" w:asciiTheme="minorEastAsia" w:hAnsiTheme="minorEastAsia" w:eastAsiaTheme="minorEastAsia" w:cstheme="minorEastAsia"/>
          <w:color w:val="000000"/>
          <w:szCs w:val="21"/>
        </w:rPr>
        <w:fldChar w:fldCharType="end"/>
      </w:r>
      <w:r>
        <w:rPr>
          <w:rFonts w:hint="eastAsia" w:asciiTheme="minorEastAsia" w:hAnsiTheme="minorEastAsia" w:eastAsiaTheme="minorEastAsia" w:cstheme="minorEastAsia"/>
          <w:color w:val="000000"/>
          <w:szCs w:val="21"/>
        </w:rPr>
        <w:t>水泥：</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b/>
          <w:color w:val="000000"/>
          <w:szCs w:val="21"/>
          <w:u w:val="single"/>
        </w:rPr>
        <w:t>混凝土必须采用同一品牌的水泥，以保证混凝土颜色一致</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fldChar w:fldCharType="begin"/>
      </w:r>
      <w:r>
        <w:rPr>
          <w:rFonts w:hint="eastAsia" w:asciiTheme="minorEastAsia" w:hAnsiTheme="minorEastAsia" w:eastAsiaTheme="minorEastAsia" w:cstheme="minorEastAsia"/>
          <w:color w:val="000000"/>
          <w:szCs w:val="21"/>
        </w:rPr>
        <w:instrText xml:space="preserve"> = 2 \* GB3 </w:instrText>
      </w:r>
      <w:r>
        <w:rPr>
          <w:rFonts w:hint="eastAsia" w:asciiTheme="minorEastAsia" w:hAnsiTheme="minorEastAsia" w:eastAsiaTheme="minorEastAsia" w:cstheme="minorEastAsia"/>
          <w:color w:val="000000"/>
          <w:szCs w:val="21"/>
        </w:rPr>
        <w:fldChar w:fldCharType="separate"/>
      </w:r>
      <w:r>
        <w:rPr>
          <w:rFonts w:hint="eastAsia" w:asciiTheme="minorEastAsia" w:hAnsiTheme="minorEastAsia" w:eastAsiaTheme="minorEastAsia" w:cstheme="minorEastAsia"/>
          <w:color w:val="000000"/>
          <w:szCs w:val="21"/>
        </w:rPr>
        <w:t>②</w:t>
      </w:r>
      <w:r>
        <w:rPr>
          <w:rFonts w:hint="eastAsia" w:asciiTheme="minorEastAsia" w:hAnsiTheme="minorEastAsia" w:eastAsiaTheme="minorEastAsia" w:cstheme="minorEastAsia"/>
          <w:color w:val="000000"/>
          <w:szCs w:val="21"/>
        </w:rPr>
        <w:fldChar w:fldCharType="end"/>
      </w:r>
      <w:r>
        <w:rPr>
          <w:rFonts w:hint="eastAsia" w:asciiTheme="minorEastAsia" w:hAnsiTheme="minorEastAsia" w:eastAsiaTheme="minorEastAsia" w:cstheme="minorEastAsia"/>
          <w:color w:val="000000"/>
          <w:szCs w:val="21"/>
        </w:rPr>
        <w:t>砂石：</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b/>
          <w:color w:val="000000"/>
          <w:szCs w:val="21"/>
          <w:u w:val="single"/>
        </w:rPr>
        <w:t>采用C类砂石，粒径满足配合比申请单的要求</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fldChar w:fldCharType="begin"/>
      </w:r>
      <w:r>
        <w:rPr>
          <w:rFonts w:hint="eastAsia" w:asciiTheme="minorEastAsia" w:hAnsiTheme="minorEastAsia" w:eastAsiaTheme="minorEastAsia" w:cstheme="minorEastAsia"/>
          <w:color w:val="000000"/>
          <w:szCs w:val="21"/>
        </w:rPr>
        <w:instrText xml:space="preserve"> = 3 \* GB3 </w:instrText>
      </w:r>
      <w:r>
        <w:rPr>
          <w:rFonts w:hint="eastAsia" w:asciiTheme="minorEastAsia" w:hAnsiTheme="minorEastAsia" w:eastAsiaTheme="minorEastAsia" w:cstheme="minorEastAsia"/>
          <w:color w:val="000000"/>
          <w:szCs w:val="21"/>
        </w:rPr>
        <w:fldChar w:fldCharType="separate"/>
      </w:r>
      <w:r>
        <w:rPr>
          <w:rFonts w:hint="eastAsia" w:asciiTheme="minorEastAsia" w:hAnsiTheme="minorEastAsia" w:eastAsiaTheme="minorEastAsia" w:cstheme="minorEastAsia"/>
          <w:color w:val="000000"/>
          <w:szCs w:val="21"/>
        </w:rPr>
        <w:t>③</w:t>
      </w:r>
      <w:r>
        <w:rPr>
          <w:rFonts w:hint="eastAsia" w:asciiTheme="minorEastAsia" w:hAnsiTheme="minorEastAsia" w:eastAsiaTheme="minorEastAsia" w:cstheme="minorEastAsia"/>
          <w:color w:val="000000"/>
          <w:szCs w:val="21"/>
        </w:rPr>
        <w:fldChar w:fldCharType="end"/>
      </w:r>
      <w:r>
        <w:rPr>
          <w:rFonts w:hint="eastAsia" w:asciiTheme="minorEastAsia" w:hAnsiTheme="minorEastAsia" w:eastAsiaTheme="minorEastAsia" w:cstheme="minorEastAsia"/>
          <w:color w:val="000000"/>
          <w:szCs w:val="21"/>
        </w:rPr>
        <w:t>混凝土的初凝时间应控制在</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b/>
          <w:color w:val="000000"/>
          <w:szCs w:val="21"/>
          <w:u w:val="single"/>
        </w:rPr>
        <w:t>6~8</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小时，终凝时间不超过</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b/>
          <w:color w:val="000000"/>
          <w:szCs w:val="21"/>
          <w:u w:val="single"/>
        </w:rPr>
        <w:t>12</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小时，并满足混凝土配合比通知单的要求。防水混凝土出罐温度不小于</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b/>
          <w:color w:val="000000"/>
          <w:szCs w:val="21"/>
          <w:u w:val="single"/>
        </w:rPr>
        <w:t>15</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度。使用的缓凝剂应有</w:t>
      </w:r>
      <w:r>
        <w:rPr>
          <w:rFonts w:hint="eastAsia" w:asciiTheme="minorEastAsia" w:hAnsiTheme="minorEastAsia" w:eastAsiaTheme="minorEastAsia" w:cstheme="minorEastAsia"/>
          <w:color w:val="000000"/>
          <w:szCs w:val="21"/>
          <w:lang w:val="en-US" w:eastAsia="zh-CN"/>
        </w:rPr>
        <w:t>相关产品</w:t>
      </w:r>
      <w:r>
        <w:rPr>
          <w:rFonts w:hint="eastAsia" w:asciiTheme="minorEastAsia" w:hAnsiTheme="minorEastAsia" w:eastAsiaTheme="minorEastAsia" w:cstheme="minorEastAsia"/>
          <w:color w:val="000000"/>
          <w:szCs w:val="21"/>
        </w:rPr>
        <w:t>的准用证</w:t>
      </w:r>
      <w:r>
        <w:rPr>
          <w:rFonts w:hint="eastAsia" w:asciiTheme="minorEastAsia" w:hAnsiTheme="minorEastAsia" w:eastAsiaTheme="minorEastAsia" w:cstheme="minorEastAsia"/>
          <w:color w:val="000000"/>
          <w:szCs w:val="21"/>
          <w:lang w:val="en-US" w:eastAsia="zh-CN"/>
        </w:rPr>
        <w:t>并符合国家标准</w:t>
      </w:r>
      <w:r>
        <w:rPr>
          <w:rFonts w:hint="eastAsia" w:asciiTheme="minorEastAsia" w:hAnsiTheme="minorEastAsia" w:eastAsiaTheme="minorEastAsia" w:cstheme="minorEastAsia"/>
          <w:color w:val="000000"/>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fldChar w:fldCharType="begin"/>
      </w:r>
      <w:r>
        <w:rPr>
          <w:rFonts w:hint="eastAsia" w:asciiTheme="minorEastAsia" w:hAnsiTheme="minorEastAsia" w:eastAsiaTheme="minorEastAsia" w:cstheme="minorEastAsia"/>
          <w:color w:val="000000"/>
          <w:szCs w:val="21"/>
        </w:rPr>
        <w:instrText xml:space="preserve"> = 4 \* GB3 </w:instrText>
      </w:r>
      <w:r>
        <w:rPr>
          <w:rFonts w:hint="eastAsia" w:asciiTheme="minorEastAsia" w:hAnsiTheme="minorEastAsia" w:eastAsiaTheme="minorEastAsia" w:cstheme="minorEastAsia"/>
          <w:color w:val="000000"/>
          <w:szCs w:val="21"/>
        </w:rPr>
        <w:fldChar w:fldCharType="separate"/>
      </w:r>
      <w:r>
        <w:rPr>
          <w:rFonts w:hint="eastAsia" w:asciiTheme="minorEastAsia" w:hAnsiTheme="minorEastAsia" w:eastAsiaTheme="minorEastAsia" w:cstheme="minorEastAsia"/>
          <w:color w:val="000000"/>
          <w:szCs w:val="21"/>
        </w:rPr>
        <w:t>④</w:t>
      </w:r>
      <w:r>
        <w:rPr>
          <w:rFonts w:hint="eastAsia" w:asciiTheme="minorEastAsia" w:hAnsiTheme="minorEastAsia" w:eastAsiaTheme="minorEastAsia" w:cstheme="minorEastAsia"/>
          <w:color w:val="000000"/>
          <w:szCs w:val="21"/>
        </w:rPr>
        <w:fldChar w:fldCharType="end"/>
      </w:r>
      <w:r>
        <w:rPr>
          <w:rFonts w:hint="eastAsia" w:asciiTheme="minorEastAsia" w:hAnsiTheme="minorEastAsia" w:eastAsiaTheme="minorEastAsia" w:cstheme="minorEastAsia"/>
          <w:color w:val="000000"/>
          <w:szCs w:val="21"/>
        </w:rPr>
        <w:t>混凝土从出机到运送到</w:t>
      </w:r>
      <w:r>
        <w:rPr>
          <w:rFonts w:hint="eastAsia" w:asciiTheme="minorEastAsia" w:hAnsiTheme="minorEastAsia" w:eastAsiaTheme="minorEastAsia" w:cstheme="minorEastAsia"/>
          <w:color w:val="000000"/>
          <w:szCs w:val="21"/>
          <w:lang w:eastAsia="zh-CN"/>
        </w:rPr>
        <w:t>招标人</w:t>
      </w:r>
      <w:r>
        <w:rPr>
          <w:rFonts w:hint="eastAsia" w:asciiTheme="minorEastAsia" w:hAnsiTheme="minorEastAsia" w:eastAsiaTheme="minorEastAsia" w:cstheme="minorEastAsia"/>
          <w:color w:val="000000"/>
          <w:szCs w:val="21"/>
        </w:rPr>
        <w:t>工地的时间不得超过</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b/>
          <w:color w:val="000000"/>
          <w:szCs w:val="21"/>
          <w:u w:val="single"/>
        </w:rPr>
        <w:t>1</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小时。</w:t>
      </w:r>
    </w:p>
    <w:p>
      <w:pPr>
        <w:keepNext w:val="0"/>
        <w:keepLines w:val="0"/>
        <w:pageBreakBefore w:val="0"/>
        <w:widowControl w:val="0"/>
        <w:kinsoku/>
        <w:wordWrap/>
        <w:overflowPunct/>
        <w:topLinePunct w:val="0"/>
        <w:autoSpaceDE/>
        <w:autoSpaceDN/>
        <w:bidi w:val="0"/>
        <w:adjustRightInd/>
        <w:snapToGrid/>
        <w:spacing w:line="400" w:lineRule="exact"/>
        <w:ind w:left="120" w:leftChars="57" w:firstLine="315" w:firstLineChars="150"/>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fldChar w:fldCharType="begin"/>
      </w:r>
      <w:r>
        <w:rPr>
          <w:rFonts w:hint="eastAsia" w:asciiTheme="minorEastAsia" w:hAnsiTheme="minorEastAsia" w:eastAsiaTheme="minorEastAsia" w:cstheme="minorEastAsia"/>
          <w:color w:val="000000"/>
          <w:szCs w:val="21"/>
        </w:rPr>
        <w:instrText xml:space="preserve"> = 5 \* GB3 </w:instrText>
      </w:r>
      <w:r>
        <w:rPr>
          <w:rFonts w:hint="eastAsia" w:asciiTheme="minorEastAsia" w:hAnsiTheme="minorEastAsia" w:eastAsiaTheme="minorEastAsia" w:cstheme="minorEastAsia"/>
          <w:color w:val="000000"/>
          <w:szCs w:val="21"/>
        </w:rPr>
        <w:fldChar w:fldCharType="separate"/>
      </w:r>
      <w:r>
        <w:rPr>
          <w:rFonts w:hint="eastAsia" w:asciiTheme="minorEastAsia" w:hAnsiTheme="minorEastAsia" w:eastAsiaTheme="minorEastAsia" w:cstheme="minorEastAsia"/>
          <w:color w:val="000000"/>
          <w:szCs w:val="21"/>
        </w:rPr>
        <w:t>⑤</w:t>
      </w:r>
      <w:r>
        <w:rPr>
          <w:rFonts w:hint="eastAsia" w:asciiTheme="minorEastAsia" w:hAnsiTheme="minorEastAsia" w:eastAsiaTheme="minorEastAsia" w:cstheme="minorEastAsia"/>
          <w:color w:val="000000"/>
          <w:szCs w:val="21"/>
        </w:rPr>
        <w:fldChar w:fldCharType="end"/>
      </w:r>
      <w:r>
        <w:rPr>
          <w:rFonts w:hint="eastAsia" w:asciiTheme="minorEastAsia" w:hAnsiTheme="minorEastAsia" w:eastAsiaTheme="minorEastAsia" w:cstheme="minorEastAsia"/>
          <w:color w:val="000000"/>
          <w:szCs w:val="21"/>
        </w:rPr>
        <w:t>混凝土运送到工地的塌落度应控制在</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b/>
          <w:color w:val="000000"/>
          <w:szCs w:val="21"/>
          <w:u w:val="single"/>
        </w:rPr>
        <w:t>160±20</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mm,防水混凝土应控制在</w:t>
      </w:r>
      <w:r>
        <w:rPr>
          <w:rFonts w:hint="eastAsia" w:asciiTheme="minorEastAsia" w:hAnsiTheme="minorEastAsia" w:eastAsiaTheme="minorEastAsia" w:cstheme="minorEastAsia"/>
          <w:b/>
          <w:color w:val="000000"/>
          <w:szCs w:val="21"/>
          <w:u w:val="single"/>
        </w:rPr>
        <w:t>140±20</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mm。</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fldChar w:fldCharType="begin"/>
      </w:r>
      <w:r>
        <w:rPr>
          <w:rFonts w:hint="eastAsia" w:asciiTheme="minorEastAsia" w:hAnsiTheme="minorEastAsia" w:eastAsiaTheme="minorEastAsia" w:cstheme="minorEastAsia"/>
          <w:color w:val="000000"/>
          <w:szCs w:val="21"/>
        </w:rPr>
        <w:instrText xml:space="preserve"> = 6 \* GB3 </w:instrText>
      </w:r>
      <w:r>
        <w:rPr>
          <w:rFonts w:hint="eastAsia" w:asciiTheme="minorEastAsia" w:hAnsiTheme="minorEastAsia" w:eastAsiaTheme="minorEastAsia" w:cstheme="minorEastAsia"/>
          <w:color w:val="000000"/>
          <w:szCs w:val="21"/>
        </w:rPr>
        <w:fldChar w:fldCharType="separate"/>
      </w:r>
      <w:r>
        <w:rPr>
          <w:rFonts w:hint="eastAsia" w:asciiTheme="minorEastAsia" w:hAnsiTheme="minorEastAsia" w:eastAsiaTheme="minorEastAsia" w:cstheme="minorEastAsia"/>
          <w:color w:val="000000"/>
          <w:szCs w:val="21"/>
        </w:rPr>
        <w:t>⑥</w:t>
      </w:r>
      <w:r>
        <w:rPr>
          <w:rFonts w:hint="eastAsia" w:asciiTheme="minorEastAsia" w:hAnsiTheme="minorEastAsia" w:eastAsiaTheme="minorEastAsia" w:cstheme="minorEastAsia"/>
          <w:color w:val="000000"/>
          <w:szCs w:val="21"/>
        </w:rPr>
        <w:fldChar w:fldCharType="end"/>
      </w:r>
      <w:r>
        <w:rPr>
          <w:rFonts w:hint="eastAsia" w:asciiTheme="minorEastAsia" w:hAnsiTheme="minorEastAsia" w:eastAsiaTheme="minorEastAsia" w:cstheme="minorEastAsia"/>
          <w:color w:val="000000"/>
          <w:szCs w:val="21"/>
        </w:rPr>
        <w:t>预防碱集料反应要求的混凝土的碱含量不大于</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b/>
          <w:color w:val="000000"/>
          <w:szCs w:val="21"/>
          <w:u w:val="single"/>
        </w:rPr>
        <w:t>3</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kg/m3。所有材料和外加剂选用低碱或无碱外加剂。预防混凝土碱集料反应的施工部位为地下室。外加剂中碱含量不得超过</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b/>
          <w:color w:val="000000"/>
          <w:szCs w:val="21"/>
          <w:u w:val="single"/>
        </w:rPr>
        <w:t>1</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kg/m3，氯离子含量不得超过</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b/>
          <w:color w:val="000000"/>
          <w:szCs w:val="21"/>
          <w:u w:val="single"/>
        </w:rPr>
        <w:t>0.2</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kg/m3。混凝土氯离子含量超过</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b/>
          <w:color w:val="000000"/>
          <w:szCs w:val="21"/>
          <w:u w:val="single"/>
        </w:rPr>
        <w:t>0.06</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%不得使用，混凝土耐久性基本要求：需满足结构设计说明中要求。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fldChar w:fldCharType="begin"/>
      </w:r>
      <w:r>
        <w:rPr>
          <w:rFonts w:hint="eastAsia" w:asciiTheme="minorEastAsia" w:hAnsiTheme="minorEastAsia" w:eastAsiaTheme="minorEastAsia" w:cstheme="minorEastAsia"/>
          <w:color w:val="000000"/>
          <w:szCs w:val="21"/>
        </w:rPr>
        <w:instrText xml:space="preserve"> = 7 \* GB3 </w:instrText>
      </w:r>
      <w:r>
        <w:rPr>
          <w:rFonts w:hint="eastAsia" w:asciiTheme="minorEastAsia" w:hAnsiTheme="minorEastAsia" w:eastAsiaTheme="minorEastAsia" w:cstheme="minorEastAsia"/>
          <w:color w:val="000000"/>
          <w:szCs w:val="21"/>
        </w:rPr>
        <w:fldChar w:fldCharType="separate"/>
      </w:r>
      <w:r>
        <w:rPr>
          <w:rFonts w:hint="eastAsia" w:asciiTheme="minorEastAsia" w:hAnsiTheme="minorEastAsia" w:eastAsiaTheme="minorEastAsia" w:cstheme="minorEastAsia"/>
          <w:color w:val="000000"/>
          <w:szCs w:val="21"/>
        </w:rPr>
        <w:t>⑦</w:t>
      </w:r>
      <w:r>
        <w:rPr>
          <w:rFonts w:hint="eastAsia" w:asciiTheme="minorEastAsia" w:hAnsiTheme="minorEastAsia" w:eastAsiaTheme="minorEastAsia" w:cstheme="minorEastAsia"/>
          <w:color w:val="000000"/>
          <w:szCs w:val="21"/>
        </w:rPr>
        <w:fldChar w:fldCharType="end"/>
      </w:r>
      <w:r>
        <w:rPr>
          <w:rFonts w:hint="eastAsia" w:asciiTheme="minorEastAsia" w:hAnsiTheme="minorEastAsia" w:eastAsiaTheme="minorEastAsia" w:cstheme="minorEastAsia"/>
          <w:color w:val="000000"/>
          <w:szCs w:val="21"/>
        </w:rPr>
        <w:t>其他技术要求按照建设部、地方有关商品混凝土的规范、规程、标准执行。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fldChar w:fldCharType="begin"/>
      </w:r>
      <w:r>
        <w:rPr>
          <w:rFonts w:hint="eastAsia" w:asciiTheme="minorEastAsia" w:hAnsiTheme="minorEastAsia" w:eastAsiaTheme="minorEastAsia" w:cstheme="minorEastAsia"/>
          <w:color w:val="000000"/>
          <w:szCs w:val="21"/>
        </w:rPr>
        <w:instrText xml:space="preserve"> = 8 \* GB3 \* MERGEFORMAT </w:instrText>
      </w:r>
      <w:r>
        <w:rPr>
          <w:rFonts w:hint="eastAsia" w:asciiTheme="minorEastAsia" w:hAnsiTheme="minorEastAsia" w:eastAsiaTheme="minorEastAsia" w:cstheme="minorEastAsia"/>
          <w:color w:val="000000"/>
          <w:szCs w:val="21"/>
        </w:rPr>
        <w:fldChar w:fldCharType="separate"/>
      </w:r>
      <w:r>
        <w:rPr>
          <w:rFonts w:hint="eastAsia" w:asciiTheme="minorEastAsia" w:hAnsiTheme="minorEastAsia" w:eastAsiaTheme="minorEastAsia" w:cstheme="minorEastAsia"/>
        </w:rPr>
        <w:t>⑧</w:t>
      </w:r>
      <w:r>
        <w:rPr>
          <w:rFonts w:hint="eastAsia" w:asciiTheme="minorEastAsia" w:hAnsiTheme="minorEastAsia" w:eastAsiaTheme="minorEastAsia" w:cstheme="minorEastAsia"/>
          <w:color w:val="000000"/>
          <w:szCs w:val="21"/>
        </w:rPr>
        <w:fldChar w:fldCharType="end"/>
      </w:r>
      <w:r>
        <w:rPr>
          <w:rFonts w:hint="eastAsia" w:asciiTheme="minorEastAsia" w:hAnsiTheme="minorEastAsia" w:eastAsiaTheme="minorEastAsia" w:cstheme="minorEastAsia"/>
          <w:color w:val="000000"/>
          <w:szCs w:val="21"/>
          <w:lang w:eastAsia="zh-CN"/>
        </w:rPr>
        <w:t>投标人</w:t>
      </w:r>
      <w:r>
        <w:rPr>
          <w:rFonts w:hint="eastAsia" w:asciiTheme="minorEastAsia" w:hAnsiTheme="minorEastAsia" w:eastAsiaTheme="minorEastAsia" w:cstheme="minorEastAsia"/>
          <w:color w:val="000000"/>
          <w:szCs w:val="21"/>
        </w:rPr>
        <w:t>供货时应提供《产品合格证明》、《质量检验报告》、《产品质量保证书》、《生产许可证》、国家级检测报告及其他相关技术质量资料，如</w:t>
      </w:r>
      <w:r>
        <w:rPr>
          <w:rFonts w:hint="eastAsia" w:asciiTheme="minorEastAsia" w:hAnsiTheme="minorEastAsia" w:eastAsiaTheme="minorEastAsia" w:cstheme="minorEastAsia"/>
          <w:color w:val="000000"/>
          <w:szCs w:val="21"/>
          <w:lang w:eastAsia="zh-CN"/>
        </w:rPr>
        <w:t>投标人</w:t>
      </w:r>
      <w:r>
        <w:rPr>
          <w:rFonts w:hint="eastAsia" w:asciiTheme="minorEastAsia" w:hAnsiTheme="minorEastAsia" w:eastAsiaTheme="minorEastAsia" w:cstheme="minorEastAsia"/>
          <w:color w:val="000000"/>
          <w:szCs w:val="21"/>
        </w:rPr>
        <w:t>没有依约提供上述报告凭证的，</w:t>
      </w:r>
      <w:r>
        <w:rPr>
          <w:rFonts w:hint="eastAsia" w:asciiTheme="minorEastAsia" w:hAnsiTheme="minorEastAsia" w:eastAsiaTheme="minorEastAsia" w:cstheme="minorEastAsia"/>
          <w:color w:val="000000"/>
          <w:szCs w:val="21"/>
          <w:lang w:eastAsia="zh-CN"/>
        </w:rPr>
        <w:t>招标人</w:t>
      </w:r>
      <w:r>
        <w:rPr>
          <w:rFonts w:hint="eastAsia" w:asciiTheme="minorEastAsia" w:hAnsiTheme="minorEastAsia" w:eastAsiaTheme="minorEastAsia" w:cstheme="minorEastAsia"/>
          <w:color w:val="000000"/>
          <w:szCs w:val="21"/>
        </w:rPr>
        <w:t>有权拒绝签收混凝土和支付商砼款，并不承担逾期付款的责任。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1"/>
          <w:lang w:val="en-US" w:eastAsia="zh-CN"/>
        </w:rPr>
        <w:t>工程质量责任由承包人全权负责，无论任何情况，如承包人质量不达标，招标人有权要求承包人立即返工或指定第三方返工，造成的损失、费用由承包人全部承担。</w:t>
      </w:r>
    </w:p>
    <w:p>
      <w:pPr>
        <w:adjustRightInd w:val="0"/>
        <w:snapToGrid w:val="0"/>
        <w:rPr>
          <w:rFonts w:hint="eastAsia" w:asciiTheme="minorEastAsia" w:hAnsiTheme="minorEastAsia" w:eastAsiaTheme="minorEastAsia" w:cstheme="minorEastAsia"/>
          <w:color w:val="000000"/>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计划工期：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本合同项下标的物供应时间自</w:t>
      </w:r>
      <w:r>
        <w:rPr>
          <w:rFonts w:hint="eastAsia" w:asciiTheme="minorEastAsia" w:hAnsiTheme="minorEastAsia" w:eastAsiaTheme="minorEastAsia" w:cstheme="minorEastAsia"/>
          <w:szCs w:val="21"/>
          <w:u w:val="single"/>
          <w:lang w:val="en-US" w:eastAsia="zh-CN"/>
        </w:rPr>
        <w:t>合同签订</w:t>
      </w:r>
      <w:r>
        <w:rPr>
          <w:rFonts w:hint="eastAsia" w:asciiTheme="minorEastAsia" w:hAnsiTheme="minorEastAsia" w:eastAsiaTheme="minorEastAsia" w:cstheme="minorEastAsia"/>
          <w:szCs w:val="21"/>
          <w:lang w:val="en-US" w:eastAsia="zh-CN"/>
        </w:rPr>
        <w:t>起至材料</w:t>
      </w:r>
      <w:r>
        <w:rPr>
          <w:rFonts w:hint="eastAsia" w:asciiTheme="minorEastAsia" w:hAnsiTheme="minorEastAsia" w:eastAsiaTheme="minorEastAsia" w:cstheme="minorEastAsia"/>
          <w:szCs w:val="21"/>
          <w:u w:val="single"/>
          <w:lang w:val="en-US" w:eastAsia="zh-CN"/>
        </w:rPr>
        <w:t>供应</w:t>
      </w:r>
      <w:r>
        <w:rPr>
          <w:rFonts w:hint="eastAsia" w:asciiTheme="minorEastAsia" w:hAnsiTheme="minorEastAsia" w:eastAsiaTheme="minorEastAsia" w:cstheme="minorEastAsia"/>
          <w:szCs w:val="21"/>
          <w:lang w:val="en-US" w:eastAsia="zh-CN"/>
        </w:rPr>
        <w:t>结束，具体交货时间以招标人通知为准，招标人应提前</w:t>
      </w:r>
      <w:r>
        <w:rPr>
          <w:rFonts w:hint="eastAsia" w:asciiTheme="minorEastAsia" w:hAnsiTheme="minorEastAsia" w:eastAsiaTheme="minorEastAsia" w:cstheme="minorEastAsia"/>
          <w:szCs w:val="21"/>
          <w:u w:val="single"/>
          <w:lang w:val="en-US" w:eastAsia="zh-CN"/>
        </w:rPr>
        <w:t xml:space="preserve">1 </w:t>
      </w:r>
      <w:r>
        <w:rPr>
          <w:rFonts w:hint="eastAsia" w:asciiTheme="minorEastAsia" w:hAnsiTheme="minorEastAsia" w:eastAsiaTheme="minorEastAsia" w:cstheme="minorEastAsia"/>
          <w:szCs w:val="21"/>
          <w:lang w:val="en-US" w:eastAsia="zh-CN"/>
        </w:rPr>
        <w:t>天通知投标人，投标人应在招标人通知送达之日起</w:t>
      </w:r>
      <w:r>
        <w:rPr>
          <w:rFonts w:hint="eastAsia" w:asciiTheme="minorEastAsia" w:hAnsiTheme="minorEastAsia" w:eastAsiaTheme="minorEastAsia" w:cstheme="minorEastAsia"/>
          <w:szCs w:val="21"/>
          <w:u w:val="single"/>
          <w:lang w:val="en-US" w:eastAsia="zh-CN"/>
        </w:rPr>
        <w:t>1</w:t>
      </w:r>
      <w:r>
        <w:rPr>
          <w:rFonts w:hint="eastAsia" w:asciiTheme="minorEastAsia" w:hAnsiTheme="minorEastAsia" w:eastAsiaTheme="minorEastAsia" w:cstheme="minorEastAsia"/>
          <w:szCs w:val="21"/>
          <w:lang w:val="en-US" w:eastAsia="zh-CN"/>
        </w:rPr>
        <w:t>天内完成当批次供货。。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kern w:val="2"/>
          <w:sz w:val="21"/>
          <w:szCs w:val="21"/>
          <w:lang w:val="en-US" w:eastAsia="zh-CN" w:bidi="ar-SA"/>
        </w:rPr>
        <w:t>因工程工期的特殊性，投标人需无条件满足招标人要求（材料供应时间），由于投标人原因造成每拖延一次/天按10000元进行处罚。拖延次数不能</w:t>
      </w:r>
      <w:r>
        <w:rPr>
          <w:rFonts w:hint="eastAsia" w:asciiTheme="minorEastAsia" w:hAnsiTheme="minorEastAsia" w:eastAsiaTheme="minorEastAsia" w:cstheme="minorEastAsia"/>
          <w:szCs w:val="21"/>
          <w:lang w:val="en-US" w:eastAsia="zh-CN"/>
        </w:rPr>
        <w:t>超出3次，否则招标人有权解除合同，已完合格货款按80%的标准结算。</w:t>
      </w:r>
      <w:r>
        <w:rPr>
          <w:rFonts w:hint="eastAsia" w:asciiTheme="minorEastAsia" w:hAnsiTheme="minorEastAsia" w:eastAsiaTheme="minorEastAsia" w:cstheme="minorEastAsia"/>
          <w:szCs w:val="21"/>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其它要求：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 xml:space="preserve">供货方式： </w:t>
      </w: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1 \* GB3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lang w:eastAsia="zh-CN"/>
        </w:rPr>
        <w:t>投标人</w:t>
      </w:r>
      <w:r>
        <w:rPr>
          <w:rFonts w:hint="eastAsia" w:asciiTheme="minorEastAsia" w:hAnsiTheme="minorEastAsia" w:eastAsiaTheme="minorEastAsia" w:cstheme="minorEastAsia"/>
          <w:szCs w:val="21"/>
        </w:rPr>
        <w:t>按</w:t>
      </w:r>
      <w:r>
        <w:rPr>
          <w:rFonts w:hint="eastAsia" w:asciiTheme="minorEastAsia" w:hAnsiTheme="minorEastAsia" w:eastAsiaTheme="minorEastAsia" w:cstheme="minorEastAsia"/>
          <w:szCs w:val="21"/>
          <w:lang w:eastAsia="zh-CN"/>
        </w:rPr>
        <w:t>招标人</w:t>
      </w:r>
      <w:r>
        <w:rPr>
          <w:rFonts w:hint="eastAsia" w:asciiTheme="minorEastAsia" w:hAnsiTheme="minorEastAsia" w:eastAsiaTheme="minorEastAsia" w:cstheme="minorEastAsia"/>
          <w:szCs w:val="21"/>
        </w:rPr>
        <w:t>要求分批次交货，</w:t>
      </w:r>
      <w:r>
        <w:rPr>
          <w:rFonts w:hint="eastAsia" w:asciiTheme="minorEastAsia" w:hAnsiTheme="minorEastAsia" w:eastAsiaTheme="minorEastAsia" w:cstheme="minorEastAsia"/>
          <w:szCs w:val="21"/>
          <w:lang w:eastAsia="zh-CN"/>
        </w:rPr>
        <w:t>招标人</w:t>
      </w:r>
      <w:r>
        <w:rPr>
          <w:rFonts w:hint="eastAsia" w:asciiTheme="minorEastAsia" w:hAnsiTheme="minorEastAsia" w:eastAsiaTheme="minorEastAsia" w:cstheme="minorEastAsia"/>
          <w:szCs w:val="21"/>
        </w:rPr>
        <w:t>提前24小时向</w:t>
      </w:r>
      <w:r>
        <w:rPr>
          <w:rFonts w:hint="eastAsia" w:asciiTheme="minorEastAsia" w:hAnsiTheme="minorEastAsia" w:eastAsiaTheme="minorEastAsia" w:cstheme="minorEastAsia"/>
          <w:szCs w:val="21"/>
          <w:lang w:eastAsia="zh-CN"/>
        </w:rPr>
        <w:t>投标人</w:t>
      </w:r>
      <w:r>
        <w:rPr>
          <w:rFonts w:hint="eastAsia" w:asciiTheme="minorEastAsia" w:hAnsiTheme="minorEastAsia" w:eastAsiaTheme="minorEastAsia" w:cstheme="minorEastAsia"/>
          <w:szCs w:val="21"/>
        </w:rPr>
        <w:t>提交每批次“需货通知单”；</w:t>
      </w: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2 \* GB3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②</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 xml:space="preserve">商品混凝土按混凝土运送车辆，实行单车现场签证； </w:t>
      </w: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3 \* GB3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③</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lang w:eastAsia="zh-CN"/>
        </w:rPr>
        <w:t>投标人</w:t>
      </w:r>
      <w:r>
        <w:rPr>
          <w:rFonts w:hint="eastAsia" w:asciiTheme="minorEastAsia" w:hAnsiTheme="minorEastAsia" w:eastAsiaTheme="minorEastAsia" w:cstheme="minorEastAsia"/>
          <w:szCs w:val="21"/>
        </w:rPr>
        <w:t xml:space="preserve">应按照“需货通知单”要求，保证及时、均衡供应商品混凝土； </w:t>
      </w: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4 \* GB3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④</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lang w:eastAsia="zh-CN"/>
        </w:rPr>
        <w:t>投标人</w:t>
      </w:r>
      <w:r>
        <w:rPr>
          <w:rFonts w:hint="eastAsia" w:asciiTheme="minorEastAsia" w:hAnsiTheme="minorEastAsia" w:eastAsiaTheme="minorEastAsia" w:cstheme="minorEastAsia"/>
          <w:szCs w:val="21"/>
        </w:rPr>
        <w:t>按“需货通知单”供应的商品混凝土送达施工现场如有剩余，由</w:t>
      </w:r>
      <w:r>
        <w:rPr>
          <w:rFonts w:hint="eastAsia" w:asciiTheme="minorEastAsia" w:hAnsiTheme="minorEastAsia" w:eastAsiaTheme="minorEastAsia" w:cstheme="minorEastAsia"/>
          <w:szCs w:val="21"/>
          <w:lang w:eastAsia="zh-CN"/>
        </w:rPr>
        <w:t>招标人</w:t>
      </w:r>
      <w:r>
        <w:rPr>
          <w:rFonts w:hint="eastAsia" w:asciiTheme="minorEastAsia" w:hAnsiTheme="minorEastAsia" w:eastAsiaTheme="minorEastAsia" w:cstheme="minorEastAsia"/>
          <w:szCs w:val="21"/>
        </w:rPr>
        <w:t xml:space="preserve">负责处理，并按货单签证； </w:t>
      </w: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5 \* GB3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⑤</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每批次供货过程中发生特殊意外情况需要中止供货时，由</w:t>
      </w:r>
      <w:r>
        <w:rPr>
          <w:rFonts w:hint="eastAsia" w:asciiTheme="minorEastAsia" w:hAnsiTheme="minorEastAsia" w:eastAsiaTheme="minorEastAsia" w:cstheme="minorEastAsia"/>
          <w:szCs w:val="21"/>
          <w:lang w:eastAsia="zh-CN"/>
        </w:rPr>
        <w:t>招标人</w:t>
      </w:r>
      <w:r>
        <w:rPr>
          <w:rFonts w:hint="eastAsia" w:asciiTheme="minorEastAsia" w:hAnsiTheme="minorEastAsia" w:eastAsiaTheme="minorEastAsia" w:cstheme="minorEastAsia"/>
          <w:szCs w:val="21"/>
        </w:rPr>
        <w:t>及时通知</w:t>
      </w:r>
      <w:r>
        <w:rPr>
          <w:rFonts w:hint="eastAsia" w:asciiTheme="minorEastAsia" w:hAnsiTheme="minorEastAsia" w:eastAsiaTheme="minorEastAsia" w:cstheme="minorEastAsia"/>
          <w:szCs w:val="21"/>
          <w:lang w:eastAsia="zh-CN"/>
        </w:rPr>
        <w:t>投标人</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6 \* GB3 \* MERGEFORMAT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rPr>
        <w:t>⑥</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混凝土在运输至</w:t>
      </w:r>
      <w:r>
        <w:rPr>
          <w:rFonts w:hint="eastAsia" w:asciiTheme="minorEastAsia" w:hAnsiTheme="minorEastAsia" w:eastAsiaTheme="minorEastAsia" w:cstheme="minorEastAsia"/>
          <w:szCs w:val="21"/>
          <w:lang w:eastAsia="zh-CN"/>
        </w:rPr>
        <w:t>招标人</w:t>
      </w:r>
      <w:r>
        <w:rPr>
          <w:rFonts w:hint="eastAsia" w:asciiTheme="minorEastAsia" w:hAnsiTheme="minorEastAsia" w:eastAsiaTheme="minorEastAsia" w:cstheme="minorEastAsia"/>
          <w:szCs w:val="21"/>
        </w:rPr>
        <w:t>指定地点前所发生的损毁、灭失的风险均由</w:t>
      </w:r>
      <w:r>
        <w:rPr>
          <w:rFonts w:hint="eastAsia" w:asciiTheme="minorEastAsia" w:hAnsiTheme="minorEastAsia" w:eastAsiaTheme="minorEastAsia" w:cstheme="minorEastAsia"/>
          <w:szCs w:val="21"/>
          <w:lang w:eastAsia="zh-CN"/>
        </w:rPr>
        <w:t>投标人</w:t>
      </w:r>
      <w:r>
        <w:rPr>
          <w:rFonts w:hint="eastAsia" w:asciiTheme="minorEastAsia" w:hAnsiTheme="minorEastAsia" w:eastAsiaTheme="minorEastAsia" w:cstheme="minorEastAsia"/>
          <w:szCs w:val="21"/>
        </w:rPr>
        <w:t>自行承担，与</w:t>
      </w:r>
      <w:r>
        <w:rPr>
          <w:rFonts w:hint="eastAsia" w:asciiTheme="minorEastAsia" w:hAnsiTheme="minorEastAsia" w:eastAsiaTheme="minorEastAsia" w:cstheme="minorEastAsia"/>
          <w:szCs w:val="21"/>
          <w:lang w:eastAsia="zh-CN"/>
        </w:rPr>
        <w:t>招标人</w:t>
      </w:r>
      <w:r>
        <w:rPr>
          <w:rFonts w:hint="eastAsia" w:asciiTheme="minorEastAsia" w:hAnsiTheme="minorEastAsia" w:eastAsiaTheme="minorEastAsia" w:cstheme="minorEastAsia"/>
          <w:szCs w:val="21"/>
        </w:rPr>
        <w:t>无关。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2、本</w:t>
      </w:r>
      <w:r>
        <w:rPr>
          <w:rFonts w:hint="eastAsia" w:asciiTheme="minorEastAsia" w:hAnsiTheme="minorEastAsia" w:eastAsiaTheme="minorEastAsia" w:cstheme="minorEastAsia"/>
          <w:szCs w:val="21"/>
          <w:lang w:val="en-US" w:eastAsia="zh-CN"/>
        </w:rPr>
        <w:t>次</w:t>
      </w:r>
      <w:r>
        <w:rPr>
          <w:rFonts w:hint="eastAsia" w:asciiTheme="minorEastAsia" w:hAnsiTheme="minorEastAsia" w:eastAsiaTheme="minorEastAsia" w:cstheme="minorEastAsia"/>
          <w:szCs w:val="21"/>
        </w:rPr>
        <w:t>招标不另外组织询标，请投标人将能承受的最低价格一次性报价到位。招标人对开标结果及开标过程不做任何解释</w:t>
      </w:r>
      <w:r>
        <w:rPr>
          <w:rFonts w:hint="eastAsia" w:asciiTheme="minorEastAsia" w:hAnsiTheme="minorEastAsia" w:eastAsiaTheme="minorEastAsia" w:cs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 1 \* GB3 </w:instrText>
      </w:r>
      <w:r>
        <w:rPr>
          <w:rFonts w:hint="eastAsia" w:asciiTheme="minorEastAsia" w:hAnsiTheme="minorEastAsia" w:eastAsiaTheme="minorEastAsia" w:cstheme="minorEastAsia"/>
          <w:szCs w:val="22"/>
        </w:rPr>
        <w:fldChar w:fldCharType="separate"/>
      </w:r>
      <w:r>
        <w:rPr>
          <w:rFonts w:hint="eastAsia" w:asciiTheme="minorEastAsia" w:hAnsiTheme="minorEastAsia" w:eastAsiaTheme="minorEastAsia" w:cstheme="minorEastAsia"/>
          <w:szCs w:val="22"/>
        </w:rPr>
        <w:t>①</w:t>
      </w:r>
      <w:r>
        <w:rPr>
          <w:rFonts w:hint="eastAsia" w:asciiTheme="minorEastAsia" w:hAnsiTheme="minorEastAsia" w:eastAsiaTheme="minorEastAsia" w:cstheme="minorEastAsia"/>
          <w:szCs w:val="22"/>
        </w:rPr>
        <w:fldChar w:fldCharType="end"/>
      </w:r>
      <w:r>
        <w:rPr>
          <w:rFonts w:hint="eastAsia" w:asciiTheme="minorEastAsia" w:hAnsiTheme="minorEastAsia" w:eastAsiaTheme="minorEastAsia" w:cstheme="minorEastAsia"/>
          <w:szCs w:val="22"/>
        </w:rPr>
        <w:t>工地外混凝土运送过程中，</w:t>
      </w:r>
      <w:r>
        <w:rPr>
          <w:rFonts w:hint="eastAsia" w:asciiTheme="minorEastAsia" w:hAnsiTheme="minorEastAsia" w:eastAsiaTheme="minorEastAsia" w:cstheme="minorEastAsia"/>
          <w:szCs w:val="22"/>
          <w:lang w:eastAsia="zh-CN"/>
        </w:rPr>
        <w:t>投标人</w:t>
      </w:r>
      <w:r>
        <w:rPr>
          <w:rFonts w:hint="eastAsia" w:asciiTheme="minorEastAsia" w:hAnsiTheme="minorEastAsia" w:eastAsiaTheme="minorEastAsia" w:cstheme="minorEastAsia"/>
          <w:szCs w:val="22"/>
        </w:rPr>
        <w:t>如发生交通事故，则由</w:t>
      </w:r>
      <w:r>
        <w:rPr>
          <w:rFonts w:hint="eastAsia" w:asciiTheme="minorEastAsia" w:hAnsiTheme="minorEastAsia" w:eastAsiaTheme="minorEastAsia" w:cstheme="minorEastAsia"/>
          <w:szCs w:val="22"/>
          <w:lang w:eastAsia="zh-CN"/>
        </w:rPr>
        <w:t>投标人</w:t>
      </w:r>
      <w:r>
        <w:rPr>
          <w:rFonts w:hint="eastAsia" w:asciiTheme="minorEastAsia" w:hAnsiTheme="minorEastAsia" w:eastAsiaTheme="minorEastAsia" w:cstheme="minorEastAsia"/>
          <w:szCs w:val="22"/>
        </w:rPr>
        <w:t>承担交通事故责任及经济损失。</w:t>
      </w: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 2 \* GB3 </w:instrText>
      </w:r>
      <w:r>
        <w:rPr>
          <w:rFonts w:hint="eastAsia" w:asciiTheme="minorEastAsia" w:hAnsiTheme="minorEastAsia" w:eastAsiaTheme="minorEastAsia" w:cstheme="minorEastAsia"/>
          <w:szCs w:val="22"/>
        </w:rPr>
        <w:fldChar w:fldCharType="separate"/>
      </w:r>
      <w:r>
        <w:rPr>
          <w:rFonts w:hint="eastAsia" w:asciiTheme="minorEastAsia" w:hAnsiTheme="minorEastAsia" w:eastAsiaTheme="minorEastAsia" w:cstheme="minorEastAsia"/>
          <w:szCs w:val="22"/>
        </w:rPr>
        <w:t>②</w:t>
      </w:r>
      <w:r>
        <w:rPr>
          <w:rFonts w:hint="eastAsia" w:asciiTheme="minorEastAsia" w:hAnsiTheme="minorEastAsia" w:eastAsiaTheme="minorEastAsia" w:cstheme="minorEastAsia"/>
          <w:szCs w:val="22"/>
        </w:rPr>
        <w:fldChar w:fldCharType="end"/>
      </w:r>
      <w:r>
        <w:rPr>
          <w:rFonts w:hint="eastAsia" w:asciiTheme="minorEastAsia" w:hAnsiTheme="minorEastAsia" w:eastAsiaTheme="minorEastAsia" w:cstheme="minorEastAsia"/>
          <w:szCs w:val="22"/>
        </w:rPr>
        <w:t>工地内混凝土运送过程中，如因</w:t>
      </w:r>
      <w:r>
        <w:rPr>
          <w:rFonts w:hint="eastAsia" w:asciiTheme="minorEastAsia" w:hAnsiTheme="minorEastAsia" w:eastAsiaTheme="minorEastAsia" w:cstheme="minorEastAsia"/>
          <w:szCs w:val="22"/>
          <w:lang w:eastAsia="zh-CN"/>
        </w:rPr>
        <w:t>投标人</w:t>
      </w:r>
      <w:r>
        <w:rPr>
          <w:rFonts w:hint="eastAsia" w:asciiTheme="minorEastAsia" w:hAnsiTheme="minorEastAsia" w:eastAsiaTheme="minorEastAsia" w:cstheme="minorEastAsia"/>
          <w:szCs w:val="22"/>
        </w:rPr>
        <w:t>员工自身原因造成的安全事故由</w:t>
      </w:r>
      <w:r>
        <w:rPr>
          <w:rFonts w:hint="eastAsia" w:asciiTheme="minorEastAsia" w:hAnsiTheme="minorEastAsia" w:eastAsiaTheme="minorEastAsia" w:cstheme="minorEastAsia"/>
          <w:szCs w:val="22"/>
          <w:lang w:eastAsia="zh-CN"/>
        </w:rPr>
        <w:t>投标人</w:t>
      </w:r>
      <w:r>
        <w:rPr>
          <w:rFonts w:hint="eastAsia" w:asciiTheme="minorEastAsia" w:hAnsiTheme="minorEastAsia" w:eastAsiaTheme="minorEastAsia" w:cstheme="minorEastAsia"/>
          <w:szCs w:val="22"/>
        </w:rPr>
        <w:t>承担事故责任及经济损失。</w:t>
      </w: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 3 \* GB3 </w:instrText>
      </w:r>
      <w:r>
        <w:rPr>
          <w:rFonts w:hint="eastAsia" w:asciiTheme="minorEastAsia" w:hAnsiTheme="minorEastAsia" w:eastAsiaTheme="minorEastAsia" w:cstheme="minorEastAsia"/>
          <w:szCs w:val="22"/>
        </w:rPr>
        <w:fldChar w:fldCharType="separate"/>
      </w:r>
      <w:r>
        <w:rPr>
          <w:rFonts w:hint="eastAsia" w:asciiTheme="minorEastAsia" w:hAnsiTheme="minorEastAsia" w:eastAsiaTheme="minorEastAsia" w:cstheme="minorEastAsia"/>
          <w:szCs w:val="22"/>
        </w:rPr>
        <w:t>③</w:t>
      </w:r>
      <w:r>
        <w:rPr>
          <w:rFonts w:hint="eastAsia" w:asciiTheme="minorEastAsia" w:hAnsiTheme="minorEastAsia" w:eastAsiaTheme="minorEastAsia" w:cstheme="minorEastAsia"/>
          <w:szCs w:val="22"/>
        </w:rPr>
        <w:fldChar w:fldCharType="end"/>
      </w:r>
      <w:r>
        <w:rPr>
          <w:rFonts w:hint="eastAsia" w:asciiTheme="minorEastAsia" w:hAnsiTheme="minorEastAsia" w:eastAsiaTheme="minorEastAsia" w:cstheme="minorEastAsia"/>
          <w:szCs w:val="22"/>
        </w:rPr>
        <w:t>工地内混凝土运送过程中，如因</w:t>
      </w:r>
      <w:r>
        <w:rPr>
          <w:rFonts w:hint="eastAsia" w:asciiTheme="minorEastAsia" w:hAnsiTheme="minorEastAsia" w:eastAsiaTheme="minorEastAsia" w:cstheme="minorEastAsia"/>
          <w:szCs w:val="22"/>
          <w:lang w:eastAsia="zh-CN"/>
        </w:rPr>
        <w:t>投标人</w:t>
      </w:r>
      <w:r>
        <w:rPr>
          <w:rFonts w:hint="eastAsia" w:asciiTheme="minorEastAsia" w:hAnsiTheme="minorEastAsia" w:eastAsiaTheme="minorEastAsia" w:cstheme="minorEastAsia"/>
          <w:szCs w:val="22"/>
        </w:rPr>
        <w:t>原因或操作不规范造成的</w:t>
      </w:r>
      <w:r>
        <w:rPr>
          <w:rFonts w:hint="eastAsia" w:asciiTheme="minorEastAsia" w:hAnsiTheme="minorEastAsia" w:eastAsiaTheme="minorEastAsia" w:cstheme="minorEastAsia"/>
          <w:szCs w:val="22"/>
          <w:lang w:eastAsia="zh-CN"/>
        </w:rPr>
        <w:t>招标人</w:t>
      </w:r>
      <w:r>
        <w:rPr>
          <w:rFonts w:hint="eastAsia" w:asciiTheme="minorEastAsia" w:hAnsiTheme="minorEastAsia" w:eastAsiaTheme="minorEastAsia" w:cstheme="minorEastAsia"/>
          <w:szCs w:val="22"/>
        </w:rPr>
        <w:t>人员伤亡由</w:t>
      </w:r>
      <w:r>
        <w:rPr>
          <w:rFonts w:hint="eastAsia" w:asciiTheme="minorEastAsia" w:hAnsiTheme="minorEastAsia" w:eastAsiaTheme="minorEastAsia" w:cstheme="minorEastAsia"/>
          <w:szCs w:val="22"/>
          <w:lang w:eastAsia="zh-CN"/>
        </w:rPr>
        <w:t>投标人</w:t>
      </w:r>
      <w:r>
        <w:rPr>
          <w:rFonts w:hint="eastAsia" w:asciiTheme="minorEastAsia" w:hAnsiTheme="minorEastAsia" w:eastAsiaTheme="minorEastAsia" w:cstheme="minorEastAsia"/>
          <w:szCs w:val="22"/>
        </w:rPr>
        <w:t>承担事故责任及经济损失。</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2"/>
          <w:lang w:eastAsia="zh-CN"/>
        </w:rPr>
      </w:pPr>
      <w:r>
        <w:rPr>
          <w:rFonts w:hint="eastAsia" w:asciiTheme="minorEastAsia" w:hAnsiTheme="minorEastAsia" w:eastAsiaTheme="minorEastAsia" w:cstheme="minorEastAsia"/>
          <w:szCs w:val="22"/>
          <w:lang w:val="en-US" w:eastAsia="zh-CN"/>
        </w:rPr>
        <w:t>4、</w:t>
      </w:r>
      <w:r>
        <w:rPr>
          <w:rFonts w:hint="eastAsia" w:asciiTheme="minorEastAsia" w:hAnsiTheme="minorEastAsia" w:eastAsiaTheme="minorEastAsia" w:cstheme="minorEastAsia"/>
          <w:color w:val="auto"/>
          <w:szCs w:val="21"/>
        </w:rPr>
        <w:t>甲方对乙方提供的混凝土量每车进行计量验收，混凝土用料量和方量通过地磅计量每车商品砼的重量，再套算出其体积。车方误差范围应控制在±</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%以内，若发现负差超过</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%，则该批（指甲方每次下达的计划供应部位）所有砼均以验收中最低的验收数量作为每车结算数量。若所有负差均控制在</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%以内，但多数车次为负差时，则以平均车方为该批（指甲方每次下达的计划供应部位）砼结算基数。</w:t>
      </w:r>
    </w:p>
    <w:p>
      <w:pPr>
        <w:pStyle w:val="7"/>
        <w:keepNext w:val="0"/>
        <w:keepLines w:val="0"/>
        <w:pageBreakBefore w:val="0"/>
        <w:kinsoku/>
        <w:wordWrap/>
        <w:topLinePunct w:val="0"/>
        <w:bidi w:val="0"/>
        <w:snapToGrid/>
        <w:spacing w:line="400" w:lineRule="exact"/>
        <w:ind w:firstLine="420"/>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eastAsiaTheme="minorEastAsia" w:cstheme="minorEastAsia"/>
          <w:sz w:val="21"/>
          <w:szCs w:val="22"/>
          <w:lang w:val="en-US" w:eastAsia="zh-CN"/>
        </w:rPr>
        <w:t>5、</w:t>
      </w:r>
      <w:r>
        <w:rPr>
          <w:rFonts w:hint="eastAsia" w:asciiTheme="minorEastAsia" w:hAnsiTheme="minorEastAsia" w:eastAsiaTheme="minorEastAsia" w:cstheme="minorEastAsia"/>
          <w:kern w:val="2"/>
          <w:sz w:val="21"/>
          <w:szCs w:val="22"/>
          <w:lang w:val="en-US" w:eastAsia="zh-CN" w:bidi="ar-SA"/>
        </w:rPr>
        <w:t>经招标人表观检验如有质量异常现象的，招标人电话或书面通知投标人进行现场验证，经核实后，确属质量问题的，招标人有权作退货处理，由此造成的工期延误以及全部经济损失由投标人承担。招标人对浇筑到工程部位的混凝土发现有质量异常现象的，24小时内电话或书面通知投标人进行核实，如有争议，双方应会同工程监理、质量监督部门共同确认责任，并提出书面责任处理意见。如确属产品本身质量问题的，由此给招标人造成的所有损失由投标人承担。</w:t>
      </w:r>
    </w:p>
    <w:p>
      <w:pPr>
        <w:keepNext w:val="0"/>
        <w:keepLines w:val="0"/>
        <w:pageBreakBefore w:val="0"/>
        <w:kinsoku/>
        <w:wordWrap/>
        <w:topLinePunct w:val="0"/>
        <w:bidi w:val="0"/>
        <w:snapToGrid/>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2"/>
          <w:lang w:val="en-US" w:eastAsia="zh-CN" w:bidi="ar-SA"/>
        </w:rPr>
        <w:t>6、招标人对投标人供应的混凝土进行验收签字，并接收使用，但并不表示对投标人供应的混凝土的质量、技术标准、数量的最终认可，因投标人提供的混凝土不符合合同约定的质量要求和技术标准，由此造成的责任由投标人承担。如果出现混凝土质量问题，所造成的损失及费用，由投标人负责</w:t>
      </w:r>
      <w:r>
        <w:rPr>
          <w:rFonts w:hint="eastAsia" w:asciiTheme="minorEastAsia" w:hAnsiTheme="minorEastAsia" w:eastAsiaTheme="minorEastAsia" w:cstheme="minorEastAsia"/>
          <w:szCs w:val="21"/>
        </w:rPr>
        <w:t>。</w:t>
      </w:r>
    </w:p>
    <w:p>
      <w:pPr>
        <w:pStyle w:val="7"/>
        <w:keepNext w:val="0"/>
        <w:keepLines w:val="0"/>
        <w:pageBreakBefore w:val="0"/>
        <w:kinsoku/>
        <w:wordWrap/>
        <w:topLinePunct w:val="0"/>
        <w:bidi w:val="0"/>
        <w:snapToGrid/>
        <w:spacing w:line="400" w:lineRule="exact"/>
        <w:ind w:firstLine="420"/>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eastAsiaTheme="minorEastAsia" w:cstheme="minorEastAsia"/>
          <w:kern w:val="2"/>
          <w:sz w:val="21"/>
          <w:szCs w:val="22"/>
          <w:lang w:val="en-US" w:eastAsia="zh-CN" w:bidi="ar-SA"/>
        </w:rPr>
        <w:t>7、投标人应提前将能满足施工需要的泵送管道及相应配件送达招标人施工现场，招标人应指派专人负责签收，妥善保管，并及时清洗，退还配件。</w:t>
      </w:r>
    </w:p>
    <w:p>
      <w:pPr>
        <w:pStyle w:val="7"/>
        <w:keepNext w:val="0"/>
        <w:keepLines w:val="0"/>
        <w:pageBreakBefore w:val="0"/>
        <w:kinsoku/>
        <w:wordWrap/>
        <w:topLinePunct w:val="0"/>
        <w:bidi w:val="0"/>
        <w:snapToGrid/>
        <w:spacing w:line="400" w:lineRule="exact"/>
        <w:ind w:firstLine="420"/>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eastAsiaTheme="minorEastAsia" w:cstheme="minorEastAsia"/>
          <w:kern w:val="2"/>
          <w:sz w:val="21"/>
          <w:szCs w:val="22"/>
          <w:lang w:val="en-US" w:eastAsia="zh-CN" w:bidi="ar-SA"/>
        </w:rPr>
        <w:t>8、按招标人要求提供各种资料，配合试块制作、实体检测等工作。</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其余未注明内容以双方签订的合同内容为准。</w:t>
      </w:r>
    </w:p>
    <w:p>
      <w:pPr>
        <w:pStyle w:val="2"/>
        <w:widowControl w:val="0"/>
        <w:numPr>
          <w:ilvl w:val="0"/>
          <w:numId w:val="0"/>
        </w:numPr>
        <w:autoSpaceDE w:val="0"/>
        <w:autoSpaceDN w:val="0"/>
        <w:adjustRightInd w:val="0"/>
        <w:spacing w:beforeLines="0" w:afterLines="0"/>
        <w:rPr>
          <w:rFonts w:hint="eastAsia" w:asciiTheme="minorEastAsia" w:hAnsiTheme="minorEastAsia" w:eastAsiaTheme="minorEastAsia" w:cs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984B2"/>
    <w:multiLevelType w:val="multilevel"/>
    <w:tmpl w:val="B42984B2"/>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1134"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D037A"/>
    <w:rsid w:val="053D037A"/>
    <w:rsid w:val="1DEA6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after="120" w:line="480" w:lineRule="auto"/>
      <w:jc w:val="center"/>
      <w:outlineLvl w:val="0"/>
    </w:pPr>
    <w:rPr>
      <w:b/>
      <w:kern w:val="44"/>
      <w:sz w:val="28"/>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spacing w:beforeLines="0" w:afterLines="0"/>
    </w:pPr>
    <w:rPr>
      <w:rFonts w:hint="default" w:ascii="Times New Roman" w:hAnsi="Times New Roman" w:eastAsia="Times New Roman" w:cs="Times New Roman"/>
      <w:color w:val="000000"/>
      <w:sz w:val="24"/>
      <w:szCs w:val="22"/>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1"/>
    <w:basedOn w:val="1"/>
    <w:qFormat/>
    <w:uiPriority w:val="99"/>
    <w:pPr>
      <w:widowControl/>
      <w:overflowPunct w:val="0"/>
      <w:autoSpaceDE w:val="0"/>
      <w:autoSpaceDN w:val="0"/>
      <w:adjustRightInd w:val="0"/>
      <w:spacing w:line="400" w:lineRule="exact"/>
      <w:textAlignment w:val="baseline"/>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2025-05-28T08:20:00Z</dcterms:created>
  <dc:creator>王大爷</dc:creator>
  <cp:lastModifiedBy>王大爷</cp:lastModifiedBy>
  <dcterms:modified xsi:type="dcterms:W3CDTF">2025-05-29T02:03:54Z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5A1C934A5E7E495ABB8A995D502742DB</vt:lpwstr>
  </property>
</Properties>
</file>